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5B9DA410" w14:textId="65DC97CD" w:rsidR="00B82D90" w:rsidRPr="00B82D90" w:rsidRDefault="001A24B9" w:rsidP="00B82D90">
      <w:pPr>
        <w:rPr>
          <w:rFonts w:asciiTheme="minorHAnsi" w:eastAsia="Times New Roman" w:hAnsiTheme="minorHAnsi" w:cstheme="minorHAnsi"/>
          <w:b/>
          <w:bCs/>
          <w:szCs w:val="22"/>
          <w:u w:val="single"/>
        </w:rPr>
      </w:pPr>
      <w:r w:rsidRPr="001A24B9">
        <w:rPr>
          <w:b/>
          <w:szCs w:val="22"/>
        </w:rPr>
        <w:t>RFA Name or Number:</w:t>
      </w:r>
      <w:r w:rsidR="003F4C1B">
        <w:rPr>
          <w:b/>
          <w:szCs w:val="22"/>
        </w:rPr>
        <w:t xml:space="preserve"> </w:t>
      </w:r>
      <w:r w:rsidR="00B82D90" w:rsidRPr="00F02071">
        <w:rPr>
          <w:rFonts w:ascii="Arial" w:hAnsi="Arial" w:cs="Arial"/>
          <w:b/>
          <w:bCs/>
          <w:szCs w:val="22"/>
          <w:u w:val="single"/>
        </w:rPr>
        <w:t>RFA #: 202</w:t>
      </w:r>
      <w:bookmarkStart w:id="0" w:name="_Hlk62827111"/>
      <w:r w:rsidR="001203B3">
        <w:rPr>
          <w:rFonts w:ascii="Arial" w:hAnsi="Arial" w:cs="Arial"/>
          <w:b/>
          <w:bCs/>
          <w:szCs w:val="22"/>
          <w:u w:val="single"/>
        </w:rPr>
        <w:t>4.2</w:t>
      </w:r>
      <w:r w:rsidR="00B82D90" w:rsidRPr="00F02071">
        <w:rPr>
          <w:rFonts w:ascii="Arial" w:hAnsi="Arial" w:cs="Arial"/>
          <w:b/>
          <w:bCs/>
          <w:szCs w:val="22"/>
          <w:u w:val="single"/>
        </w:rPr>
        <w:t>:</w:t>
      </w:r>
      <w:bookmarkEnd w:id="0"/>
      <w:r w:rsidR="00D85BCB">
        <w:rPr>
          <w:rFonts w:ascii="Arial" w:hAnsi="Arial" w:cs="Arial"/>
          <w:b/>
          <w:bCs/>
          <w:szCs w:val="22"/>
          <w:u w:val="single"/>
        </w:rPr>
        <w:t xml:space="preserve"> </w:t>
      </w:r>
      <w:r w:rsidR="001203B3">
        <w:rPr>
          <w:rFonts w:ascii="Arial" w:hAnsi="Arial" w:cs="Arial"/>
          <w:b/>
          <w:bCs/>
          <w:szCs w:val="22"/>
          <w:u w:val="single"/>
        </w:rPr>
        <w:t>Community Living</w:t>
      </w:r>
      <w:r w:rsidR="00D85BCB">
        <w:rPr>
          <w:rFonts w:ascii="Arial" w:hAnsi="Arial" w:cs="Arial"/>
          <w:b/>
          <w:bCs/>
          <w:szCs w:val="22"/>
          <w:u w:val="single"/>
        </w:rPr>
        <w:t xml:space="preserve"> Mini-Grants</w:t>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p>
    <w:p w14:paraId="5FE27915" w14:textId="5AB87986" w:rsidR="001A24B9" w:rsidRPr="001A24B9" w:rsidRDefault="001A24B9" w:rsidP="001A24B9">
      <w:pPr>
        <w:spacing w:line="360" w:lineRule="auto"/>
        <w:rPr>
          <w:b/>
          <w:szCs w:val="22"/>
          <w:u w:val="single"/>
        </w:rPr>
      </w:pPr>
      <w:r w:rsidRPr="001A24B9">
        <w:rPr>
          <w:b/>
          <w:szCs w:val="22"/>
        </w:rPr>
        <w:t>Application Number:</w:t>
      </w:r>
      <w:r w:rsidR="003F4C1B">
        <w:rPr>
          <w:b/>
          <w:szCs w:val="22"/>
        </w:rPr>
        <w:t xml:space="preserve">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21AF2A7" w:rsidR="001A24B9" w:rsidRPr="001A24B9" w:rsidRDefault="001A24B9" w:rsidP="001A24B9">
      <w:pPr>
        <w:spacing w:line="360" w:lineRule="auto"/>
        <w:rPr>
          <w:b/>
          <w:szCs w:val="22"/>
          <w:u w:val="single"/>
        </w:rPr>
      </w:pPr>
      <w:r w:rsidRPr="001A24B9">
        <w:rPr>
          <w:b/>
          <w:szCs w:val="22"/>
        </w:rPr>
        <w:t>Applicant Organization Name:</w:t>
      </w:r>
      <w:r w:rsidR="003F4C1B">
        <w:rPr>
          <w:b/>
          <w:szCs w:val="22"/>
        </w:rPr>
        <w:t xml:space="preserve">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0EDBDCDE" w:rsidR="001A24B9" w:rsidRPr="001A24B9" w:rsidRDefault="001A24B9" w:rsidP="001A24B9">
      <w:pPr>
        <w:spacing w:line="360" w:lineRule="auto"/>
        <w:rPr>
          <w:b/>
          <w:szCs w:val="22"/>
          <w:u w:val="single"/>
        </w:rPr>
      </w:pPr>
      <w:r w:rsidRPr="001A24B9">
        <w:rPr>
          <w:b/>
          <w:szCs w:val="22"/>
        </w:rPr>
        <w:t>Name of Initiative:</w:t>
      </w:r>
      <w:r w:rsidR="003F4C1B">
        <w:rPr>
          <w:b/>
          <w:szCs w:val="22"/>
        </w:rPr>
        <w:t xml:space="preserve">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20D4FC0C" w14:textId="66640E09" w:rsidR="00080405" w:rsidRDefault="00080405" w:rsidP="00881045">
      <w:pPr>
        <w:rPr>
          <w:szCs w:val="22"/>
        </w:rPr>
      </w:pPr>
      <w:r>
        <w:rPr>
          <w:szCs w:val="22"/>
        </w:rPr>
        <w:t xml:space="preserve">If you believe the applicant’s response </w:t>
      </w:r>
      <w:r w:rsidRPr="00080405">
        <w:rPr>
          <w:b/>
          <w:bCs/>
          <w:szCs w:val="22"/>
        </w:rPr>
        <w:t>substantially satisfies</w:t>
      </w:r>
      <w:r>
        <w:rPr>
          <w:szCs w:val="22"/>
        </w:rPr>
        <w:t xml:space="preserve"> the intend of the question, assign a </w:t>
      </w:r>
      <w:r w:rsidRPr="00080405">
        <w:rPr>
          <w:b/>
          <w:bCs/>
          <w:szCs w:val="22"/>
        </w:rPr>
        <w:t>score of 5 (five)</w:t>
      </w:r>
      <w:r>
        <w:rPr>
          <w:szCs w:val="22"/>
        </w:rPr>
        <w:t>.</w:t>
      </w:r>
    </w:p>
    <w:p w14:paraId="665F5047" w14:textId="7BE6757E"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assign a </w:t>
      </w:r>
      <w:r w:rsidRPr="00CD3751">
        <w:rPr>
          <w:b/>
          <w:szCs w:val="22"/>
        </w:rPr>
        <w:t xml:space="preserve">score of </w:t>
      </w:r>
      <w:r w:rsidR="00080405">
        <w:rPr>
          <w:b/>
          <w:szCs w:val="22"/>
        </w:rPr>
        <w:t>4</w:t>
      </w:r>
      <w:r w:rsidRPr="00CD3751">
        <w:rPr>
          <w:b/>
          <w:szCs w:val="22"/>
        </w:rPr>
        <w:t xml:space="preserve"> (</w:t>
      </w:r>
      <w:r w:rsidR="00080405">
        <w:rPr>
          <w:b/>
          <w:szCs w:val="22"/>
        </w:rPr>
        <w:t>four</w:t>
      </w:r>
      <w:r w:rsidRPr="00CD3751">
        <w:rPr>
          <w:b/>
          <w:szCs w:val="22"/>
        </w:rPr>
        <w:t>)</w:t>
      </w:r>
      <w:r w:rsidRPr="00CD3751">
        <w:rPr>
          <w:szCs w:val="22"/>
        </w:rPr>
        <w:t>.</w:t>
      </w:r>
      <w:r w:rsidRPr="00CD3751">
        <w:rPr>
          <w:b/>
          <w:szCs w:val="22"/>
        </w:rPr>
        <w:t xml:space="preserve"> </w:t>
      </w:r>
    </w:p>
    <w:p w14:paraId="2F07AC9C" w14:textId="6E4EB9E1" w:rsidR="00080405"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assign a </w:t>
      </w:r>
      <w:r w:rsidRPr="00CD3751">
        <w:rPr>
          <w:b/>
          <w:szCs w:val="22"/>
        </w:rPr>
        <w:t xml:space="preserve">score of </w:t>
      </w:r>
      <w:r w:rsidR="00080405">
        <w:rPr>
          <w:b/>
          <w:szCs w:val="22"/>
        </w:rPr>
        <w:t>3</w:t>
      </w:r>
      <w:r w:rsidRPr="00CD3751">
        <w:rPr>
          <w:b/>
          <w:szCs w:val="22"/>
        </w:rPr>
        <w:t xml:space="preserve"> (</w:t>
      </w:r>
      <w:r w:rsidR="00080405">
        <w:rPr>
          <w:b/>
          <w:szCs w:val="22"/>
        </w:rPr>
        <w:t>three</w:t>
      </w:r>
      <w:r w:rsidRPr="00CD3751">
        <w:rPr>
          <w:b/>
          <w:szCs w:val="22"/>
        </w:rPr>
        <w:t>)</w:t>
      </w:r>
      <w:r w:rsidRPr="001A24B9">
        <w:rPr>
          <w:szCs w:val="22"/>
        </w:rPr>
        <w:t>.</w:t>
      </w:r>
    </w:p>
    <w:p w14:paraId="1B26E616" w14:textId="6521D9CF" w:rsidR="00080405" w:rsidRDefault="00080405" w:rsidP="001A24B9">
      <w:pPr>
        <w:rPr>
          <w:szCs w:val="22"/>
        </w:rPr>
      </w:pPr>
      <w:r>
        <w:rPr>
          <w:szCs w:val="22"/>
        </w:rPr>
        <w:t xml:space="preserve">If you believe the applicant’s response </w:t>
      </w:r>
      <w:r w:rsidRPr="00080405">
        <w:rPr>
          <w:b/>
          <w:bCs/>
          <w:szCs w:val="22"/>
        </w:rPr>
        <w:t>weakly satisfies</w:t>
      </w:r>
      <w:r>
        <w:rPr>
          <w:szCs w:val="22"/>
        </w:rPr>
        <w:t xml:space="preserve"> the intent of the question, assign a </w:t>
      </w:r>
      <w:r w:rsidRPr="00080405">
        <w:rPr>
          <w:b/>
          <w:bCs/>
          <w:szCs w:val="22"/>
        </w:rPr>
        <w:t>score of 2 (two)</w:t>
      </w:r>
      <w:r>
        <w:rPr>
          <w:szCs w:val="22"/>
        </w:rPr>
        <w:t>.</w:t>
      </w:r>
    </w:p>
    <w:p w14:paraId="7197902D" w14:textId="77E89813" w:rsidR="001A24B9" w:rsidRPr="001A24B9" w:rsidRDefault="00080405" w:rsidP="001A24B9">
      <w:pPr>
        <w:rPr>
          <w:szCs w:val="22"/>
        </w:rPr>
      </w:pPr>
      <w:r>
        <w:rPr>
          <w:szCs w:val="22"/>
        </w:rPr>
        <w:t xml:space="preserve">If you believe the applicant’s response </w:t>
      </w:r>
      <w:r w:rsidRPr="00080405">
        <w:rPr>
          <w:b/>
          <w:bCs/>
          <w:szCs w:val="22"/>
        </w:rPr>
        <w:t>does not satisfy</w:t>
      </w:r>
      <w:r>
        <w:rPr>
          <w:szCs w:val="22"/>
        </w:rPr>
        <w:t xml:space="preserve"> the intent of the question, assign </w:t>
      </w:r>
      <w:r w:rsidRPr="00080405">
        <w:rPr>
          <w:szCs w:val="22"/>
        </w:rPr>
        <w:t xml:space="preserve">a </w:t>
      </w:r>
      <w:r w:rsidRPr="00080405">
        <w:rPr>
          <w:b/>
          <w:bCs/>
          <w:szCs w:val="22"/>
        </w:rPr>
        <w:t>score of 1 (one)</w:t>
      </w:r>
      <w:r>
        <w:rPr>
          <w:szCs w:val="22"/>
        </w:rPr>
        <w:t>.</w:t>
      </w:r>
      <w:r w:rsidR="001A24B9" w:rsidRPr="001A24B9">
        <w:rPr>
          <w:szCs w:val="22"/>
        </w:rPr>
        <w:t xml:space="preserve"> </w:t>
      </w:r>
    </w:p>
    <w:p w14:paraId="5E830D20" w14:textId="483A86F6" w:rsidR="001A24B9" w:rsidRPr="001A24B9" w:rsidRDefault="001A24B9" w:rsidP="001A24B9">
      <w:pPr>
        <w:rPr>
          <w:szCs w:val="22"/>
        </w:rPr>
      </w:pPr>
      <w:r w:rsidRPr="001A24B9">
        <w:rPr>
          <w:szCs w:val="22"/>
        </w:rPr>
        <w:t xml:space="preserve">If you believe the applicant’s response </w:t>
      </w:r>
      <w:r w:rsidR="00080405">
        <w:rPr>
          <w:b/>
          <w:bCs/>
          <w:szCs w:val="22"/>
        </w:rPr>
        <w:t>completely misses</w:t>
      </w:r>
      <w:r w:rsidRPr="00CD3751">
        <w:rPr>
          <w:b/>
          <w:szCs w:val="22"/>
        </w:rPr>
        <w:t xml:space="preserve"> </w:t>
      </w:r>
      <w:r w:rsidRPr="00CD3751">
        <w:rPr>
          <w:szCs w:val="22"/>
        </w:rPr>
        <w:t>the intent</w:t>
      </w:r>
      <w:r w:rsidRPr="001A24B9">
        <w:rPr>
          <w:szCs w:val="22"/>
        </w:rPr>
        <w:t xml:space="preserve"> of the question, assign a </w:t>
      </w:r>
      <w:r w:rsidRPr="00CD3751">
        <w:rPr>
          <w:b/>
          <w:szCs w:val="22"/>
        </w:rPr>
        <w:t>score of 0 (zero)</w:t>
      </w:r>
      <w:r w:rsidRPr="001A24B9">
        <w:rPr>
          <w:szCs w:val="22"/>
        </w:rPr>
        <w:t>.</w:t>
      </w:r>
    </w:p>
    <w:p w14:paraId="649B6B5A" w14:textId="17E5D2E2" w:rsidR="001A24B9" w:rsidRPr="001A24B9" w:rsidRDefault="001A24B9" w:rsidP="001A24B9">
      <w:pPr>
        <w:rPr>
          <w:szCs w:val="22"/>
        </w:rPr>
      </w:pPr>
      <w:r w:rsidRPr="00A2642E">
        <w:rPr>
          <w:szCs w:val="22"/>
        </w:rPr>
        <w:t xml:space="preserve">A total score of </w:t>
      </w:r>
      <w:r w:rsidR="00080405">
        <w:rPr>
          <w:szCs w:val="22"/>
        </w:rPr>
        <w:t>25</w:t>
      </w:r>
      <w:r w:rsidR="00FA5ACB">
        <w:rPr>
          <w:szCs w:val="22"/>
        </w:rPr>
        <w:t xml:space="preserve"> </w:t>
      </w:r>
      <w:r w:rsidRPr="00A2642E">
        <w:rPr>
          <w:szCs w:val="22"/>
        </w:rPr>
        <w:t>(</w:t>
      </w:r>
      <w:r w:rsidR="00080405">
        <w:rPr>
          <w:szCs w:val="22"/>
        </w:rPr>
        <w:t>twenty-five</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209B5EE5"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lastRenderedPageBreak/>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86"/>
        <w:gridCol w:w="5874"/>
        <w:gridCol w:w="13"/>
      </w:tblGrid>
      <w:tr w:rsidR="001A24B9" w:rsidRPr="001A24B9" w14:paraId="3B8DEEFE" w14:textId="77777777" w:rsidTr="001A51AE">
        <w:trPr>
          <w:trHeight w:val="413"/>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00D801CA" w14:textId="0664C192" w:rsidR="001A24B9" w:rsidRPr="007E566E" w:rsidRDefault="00E1012C" w:rsidP="001A24B9">
            <w:pPr>
              <w:rPr>
                <w:szCs w:val="22"/>
              </w:rPr>
            </w:pPr>
            <w:r>
              <w:rPr>
                <w:b/>
                <w:szCs w:val="22"/>
              </w:rPr>
              <w:t>Evaluation Criteria</w:t>
            </w:r>
          </w:p>
        </w:tc>
        <w:tc>
          <w:tcPr>
            <w:tcW w:w="5887"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6C52B6" w:rsidRPr="001A24B9" w14:paraId="358B344E" w14:textId="77777777" w:rsidTr="001A51AE">
        <w:tblPrEx>
          <w:tblLook w:val="0000" w:firstRow="0" w:lastRow="0" w:firstColumn="0" w:lastColumn="0" w:noHBand="0" w:noVBand="0"/>
        </w:tblPrEx>
        <w:trPr>
          <w:gridAfter w:val="1"/>
          <w:wAfter w:w="13" w:type="dxa"/>
          <w:trHeight w:val="683"/>
        </w:trPr>
        <w:tc>
          <w:tcPr>
            <w:tcW w:w="6382" w:type="dxa"/>
            <w:tcBorders>
              <w:left w:val="single" w:sz="4" w:space="0" w:color="auto"/>
              <w:right w:val="single" w:sz="4" w:space="0" w:color="auto"/>
            </w:tcBorders>
            <w:shd w:val="clear" w:color="auto" w:fill="auto"/>
          </w:tcPr>
          <w:p w14:paraId="4F165DDD" w14:textId="59AA7CD9"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1. </w:t>
            </w:r>
            <w:r w:rsidR="003F4C1B">
              <w:rPr>
                <w:rFonts w:asciiTheme="minorHAnsi" w:hAnsiTheme="minorHAnsi" w:cstheme="minorHAnsi"/>
                <w:szCs w:val="22"/>
              </w:rPr>
              <w:t>The proposal clearly describes what the applicant intends to do and what outcomes the applicant expects to see.</w:t>
            </w:r>
            <w:r w:rsidR="00D85BCB">
              <w:rPr>
                <w:rFonts w:asciiTheme="minorHAnsi" w:hAnsiTheme="minorHAnsi" w:cstheme="minorHAnsi"/>
                <w:szCs w:val="22"/>
              </w:rPr>
              <w:t xml:space="preserve"> </w:t>
            </w:r>
          </w:p>
        </w:tc>
        <w:tc>
          <w:tcPr>
            <w:tcW w:w="686" w:type="dxa"/>
            <w:tcBorders>
              <w:left w:val="single" w:sz="4" w:space="0" w:color="auto"/>
              <w:right w:val="single" w:sz="4" w:space="0" w:color="auto"/>
            </w:tcBorders>
            <w:shd w:val="clear" w:color="auto" w:fill="auto"/>
          </w:tcPr>
          <w:p w14:paraId="281BCE17" w14:textId="77777777" w:rsidR="006C52B6" w:rsidRPr="001A24B9" w:rsidRDefault="006C52B6" w:rsidP="006C52B6">
            <w:pPr>
              <w:rPr>
                <w:szCs w:val="22"/>
              </w:rPr>
            </w:pPr>
          </w:p>
        </w:tc>
        <w:tc>
          <w:tcPr>
            <w:tcW w:w="5874" w:type="dxa"/>
            <w:vMerge w:val="restart"/>
            <w:tcBorders>
              <w:left w:val="single" w:sz="4" w:space="0" w:color="auto"/>
            </w:tcBorders>
            <w:shd w:val="clear" w:color="auto" w:fill="auto"/>
          </w:tcPr>
          <w:p w14:paraId="0DA95E16" w14:textId="19BAF338" w:rsidR="006C52B6" w:rsidRPr="00800D59" w:rsidRDefault="006C52B6" w:rsidP="00D85BCB">
            <w:pPr>
              <w:rPr>
                <w:color w:val="FF0000"/>
                <w:szCs w:val="22"/>
              </w:rPr>
            </w:pPr>
          </w:p>
        </w:tc>
      </w:tr>
      <w:tr w:rsidR="006C52B6" w:rsidRPr="001A24B9" w14:paraId="1E67C0BB"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386264A9" w14:textId="0CEE4939" w:rsidR="006C52B6" w:rsidRPr="00FC4180" w:rsidRDefault="003F4C1B" w:rsidP="006C52B6">
            <w:pPr>
              <w:rPr>
                <w:rFonts w:asciiTheme="minorHAnsi" w:hAnsiTheme="minorHAnsi" w:cstheme="minorHAnsi"/>
                <w:szCs w:val="22"/>
              </w:rPr>
            </w:pPr>
            <w:r>
              <w:rPr>
                <w:rFonts w:asciiTheme="minorHAnsi" w:hAnsiTheme="minorHAnsi" w:cstheme="minorHAnsi"/>
                <w:szCs w:val="22"/>
              </w:rPr>
              <w:t xml:space="preserve">2. The proposal fills an important and current need or gap related to people with I/DD </w:t>
            </w:r>
            <w:r w:rsidR="00E50383">
              <w:rPr>
                <w:rFonts w:asciiTheme="minorHAnsi" w:hAnsiTheme="minorHAnsi" w:cstheme="minorHAnsi"/>
                <w:szCs w:val="22"/>
              </w:rPr>
              <w:t xml:space="preserve">and their families </w:t>
            </w:r>
            <w:r>
              <w:rPr>
                <w:rFonts w:asciiTheme="minorHAnsi" w:hAnsiTheme="minorHAnsi" w:cstheme="minorHAnsi"/>
                <w:szCs w:val="22"/>
              </w:rPr>
              <w:t>being able to live full and meaningful lives in the community.</w:t>
            </w:r>
          </w:p>
        </w:tc>
        <w:tc>
          <w:tcPr>
            <w:tcW w:w="686" w:type="dxa"/>
            <w:tcBorders>
              <w:left w:val="single" w:sz="4" w:space="0" w:color="auto"/>
              <w:right w:val="single" w:sz="4" w:space="0" w:color="auto"/>
            </w:tcBorders>
            <w:shd w:val="clear" w:color="auto" w:fill="auto"/>
          </w:tcPr>
          <w:p w14:paraId="31BC767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618BF18" w14:textId="77777777" w:rsidR="006C52B6" w:rsidRPr="001A24B9" w:rsidRDefault="006C52B6" w:rsidP="006C52B6">
            <w:pPr>
              <w:rPr>
                <w:szCs w:val="22"/>
              </w:rPr>
            </w:pPr>
          </w:p>
        </w:tc>
      </w:tr>
      <w:tr w:rsidR="006C52B6" w:rsidRPr="001A24B9" w14:paraId="68BC50DC"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0D598494" w14:textId="30C02C99" w:rsidR="006C52B6" w:rsidRPr="00FC4180" w:rsidRDefault="003F4C1B" w:rsidP="006C52B6">
            <w:pPr>
              <w:rPr>
                <w:rFonts w:asciiTheme="minorHAnsi" w:hAnsiTheme="minorHAnsi" w:cstheme="minorHAnsi"/>
                <w:szCs w:val="22"/>
              </w:rPr>
            </w:pPr>
            <w:r>
              <w:rPr>
                <w:rFonts w:asciiTheme="minorHAnsi" w:hAnsiTheme="minorHAnsi" w:cstheme="minorHAnsi"/>
                <w:szCs w:val="22"/>
              </w:rPr>
              <w:t>3</w:t>
            </w:r>
            <w:r w:rsidRPr="00FC4180">
              <w:rPr>
                <w:rFonts w:asciiTheme="minorHAnsi" w:hAnsiTheme="minorHAnsi" w:cstheme="minorHAnsi"/>
                <w:szCs w:val="22"/>
              </w:rPr>
              <w:t>. </w:t>
            </w:r>
            <w:r>
              <w:rPr>
                <w:rFonts w:asciiTheme="minorHAnsi" w:hAnsiTheme="minorHAnsi" w:cstheme="minorHAnsi"/>
                <w:szCs w:val="22"/>
              </w:rPr>
              <w:t>The proposal meets a Community Living goal and/or objective as defined in NCCDD’s Five-Year State Plan.</w:t>
            </w:r>
            <w:r w:rsidR="00243463">
              <w:rPr>
                <w:rStyle w:val="Header"/>
              </w:rPr>
              <w:t xml:space="preserve">  </w:t>
            </w:r>
            <w:r w:rsidR="00243463">
              <w:rPr>
                <w:rStyle w:val="ui-provider"/>
              </w:rPr>
              <w:t xml:space="preserve">(See Pages 2 </w:t>
            </w:r>
            <w:r w:rsidR="00243463">
              <w:rPr>
                <w:rStyle w:val="ui-provider"/>
              </w:rPr>
              <w:t>and</w:t>
            </w:r>
            <w:r w:rsidR="00243463">
              <w:rPr>
                <w:rStyle w:val="ui-provider"/>
              </w:rPr>
              <w:t xml:space="preserve"> 3 of the RFA for Information on the Five-Year State Plan</w:t>
            </w:r>
            <w:r w:rsidR="00243463">
              <w:rPr>
                <w:rStyle w:val="ui-provider"/>
              </w:rPr>
              <w:t>.</w:t>
            </w:r>
            <w:r w:rsidR="00243463">
              <w:rPr>
                <w:rStyle w:val="ui-provider"/>
              </w:rPr>
              <w:t>)</w:t>
            </w:r>
          </w:p>
        </w:tc>
        <w:tc>
          <w:tcPr>
            <w:tcW w:w="686" w:type="dxa"/>
            <w:tcBorders>
              <w:left w:val="single" w:sz="4" w:space="0" w:color="auto"/>
              <w:right w:val="single" w:sz="4" w:space="0" w:color="auto"/>
            </w:tcBorders>
            <w:shd w:val="clear" w:color="auto" w:fill="auto"/>
          </w:tcPr>
          <w:p w14:paraId="3E3FCF8C"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10A0706" w14:textId="77777777" w:rsidR="006C52B6" w:rsidRPr="001A24B9" w:rsidRDefault="006C52B6" w:rsidP="006C52B6">
            <w:pPr>
              <w:rPr>
                <w:szCs w:val="22"/>
              </w:rPr>
            </w:pPr>
          </w:p>
        </w:tc>
      </w:tr>
      <w:tr w:rsidR="006C52B6" w:rsidRPr="001A24B9" w14:paraId="445E2F90" w14:textId="77777777" w:rsidTr="006C52B6">
        <w:tblPrEx>
          <w:tblLook w:val="0000" w:firstRow="0" w:lastRow="0" w:firstColumn="0" w:lastColumn="0" w:noHBand="0" w:noVBand="0"/>
        </w:tblPrEx>
        <w:trPr>
          <w:gridAfter w:val="1"/>
          <w:wAfter w:w="13" w:type="dxa"/>
          <w:trHeight w:val="629"/>
        </w:trPr>
        <w:tc>
          <w:tcPr>
            <w:tcW w:w="6382" w:type="dxa"/>
            <w:tcBorders>
              <w:left w:val="single" w:sz="4" w:space="0" w:color="auto"/>
            </w:tcBorders>
            <w:shd w:val="clear" w:color="auto" w:fill="auto"/>
          </w:tcPr>
          <w:p w14:paraId="1B770667" w14:textId="7C846C3E" w:rsidR="006C52B6" w:rsidRPr="00FC4180" w:rsidRDefault="003F4C1B" w:rsidP="006C52B6">
            <w:pPr>
              <w:rPr>
                <w:rFonts w:asciiTheme="minorHAnsi" w:hAnsiTheme="minorHAnsi" w:cstheme="minorHAnsi"/>
                <w:szCs w:val="22"/>
              </w:rPr>
            </w:pPr>
            <w:r>
              <w:rPr>
                <w:rFonts w:asciiTheme="minorHAnsi" w:hAnsiTheme="minorHAnsi" w:cstheme="minorHAnsi"/>
                <w:szCs w:val="22"/>
              </w:rPr>
              <w:t>4</w:t>
            </w:r>
            <w:r w:rsidRPr="00FC4180">
              <w:rPr>
                <w:rFonts w:asciiTheme="minorHAnsi" w:hAnsiTheme="minorHAnsi" w:cstheme="minorHAnsi"/>
                <w:szCs w:val="22"/>
              </w:rPr>
              <w:t>. </w:t>
            </w:r>
            <w:r>
              <w:rPr>
                <w:rFonts w:asciiTheme="minorHAnsi" w:hAnsiTheme="minorHAnsi" w:cstheme="minorHAnsi"/>
                <w:szCs w:val="22"/>
              </w:rPr>
              <w:t>The overall impact of the proposal on the systems change and capacity building to help people with I/DD live full and meaningful lives in the community.</w:t>
            </w:r>
          </w:p>
        </w:tc>
        <w:tc>
          <w:tcPr>
            <w:tcW w:w="686" w:type="dxa"/>
            <w:tcBorders>
              <w:left w:val="single" w:sz="4" w:space="0" w:color="auto"/>
              <w:right w:val="single" w:sz="4" w:space="0" w:color="auto"/>
            </w:tcBorders>
            <w:shd w:val="clear" w:color="auto" w:fill="auto"/>
          </w:tcPr>
          <w:p w14:paraId="403D6846"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0ED60A84" w14:textId="77777777" w:rsidR="006C52B6" w:rsidRPr="001A24B9" w:rsidRDefault="006C52B6" w:rsidP="006C52B6">
            <w:pPr>
              <w:rPr>
                <w:szCs w:val="22"/>
              </w:rPr>
            </w:pPr>
          </w:p>
        </w:tc>
      </w:tr>
      <w:tr w:rsidR="006C52B6" w:rsidRPr="001A24B9" w14:paraId="47D00EAC" w14:textId="77777777" w:rsidTr="006C52B6">
        <w:tblPrEx>
          <w:tblLook w:val="0000" w:firstRow="0" w:lastRow="0" w:firstColumn="0" w:lastColumn="0" w:noHBand="0" w:noVBand="0"/>
        </w:tblPrEx>
        <w:trPr>
          <w:gridAfter w:val="1"/>
          <w:wAfter w:w="13" w:type="dxa"/>
          <w:trHeight w:val="548"/>
        </w:trPr>
        <w:tc>
          <w:tcPr>
            <w:tcW w:w="6382" w:type="dxa"/>
            <w:tcBorders>
              <w:left w:val="single" w:sz="4" w:space="0" w:color="auto"/>
            </w:tcBorders>
            <w:shd w:val="clear" w:color="auto" w:fill="auto"/>
          </w:tcPr>
          <w:p w14:paraId="6C537755" w14:textId="317BDA75" w:rsidR="006C52B6" w:rsidRPr="00FC4180" w:rsidRDefault="003F4C1B" w:rsidP="006C52B6">
            <w:pPr>
              <w:rPr>
                <w:rFonts w:asciiTheme="minorHAnsi" w:hAnsiTheme="minorHAnsi" w:cstheme="minorHAnsi"/>
                <w:szCs w:val="22"/>
              </w:rPr>
            </w:pPr>
            <w:r>
              <w:rPr>
                <w:rFonts w:asciiTheme="minorHAnsi" w:hAnsiTheme="minorHAnsi" w:cstheme="minorHAnsi"/>
                <w:szCs w:val="22"/>
              </w:rPr>
              <w:t>5</w:t>
            </w:r>
            <w:r w:rsidRPr="00FC4180">
              <w:rPr>
                <w:rFonts w:asciiTheme="minorHAnsi" w:hAnsiTheme="minorHAnsi" w:cstheme="minorHAnsi"/>
                <w:szCs w:val="22"/>
              </w:rPr>
              <w:t>.</w:t>
            </w:r>
            <w:r>
              <w:rPr>
                <w:rFonts w:asciiTheme="minorHAnsi" w:hAnsiTheme="minorHAnsi" w:cstheme="minorHAnsi"/>
                <w:szCs w:val="22"/>
              </w:rPr>
              <w:t xml:space="preserve"> The proposal involves people with I/DD and their family members in the planning and implementation of this initiative.</w:t>
            </w:r>
          </w:p>
        </w:tc>
        <w:tc>
          <w:tcPr>
            <w:tcW w:w="686" w:type="dxa"/>
            <w:tcBorders>
              <w:left w:val="single" w:sz="4" w:space="0" w:color="auto"/>
              <w:right w:val="single" w:sz="4" w:space="0" w:color="auto"/>
            </w:tcBorders>
            <w:shd w:val="clear" w:color="auto" w:fill="auto"/>
          </w:tcPr>
          <w:p w14:paraId="5915F7C8"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ACF8FE5" w14:textId="77777777" w:rsidR="006C52B6" w:rsidRPr="001A24B9" w:rsidRDefault="006C52B6" w:rsidP="006C52B6">
            <w:pPr>
              <w:rPr>
                <w:szCs w:val="22"/>
              </w:rPr>
            </w:pPr>
          </w:p>
        </w:tc>
      </w:tr>
      <w:tr w:rsidR="006C52B6" w:rsidRPr="001A24B9" w14:paraId="33859496" w14:textId="77777777" w:rsidTr="001A51AE">
        <w:tblPrEx>
          <w:tblLook w:val="0000" w:firstRow="0" w:lastRow="0" w:firstColumn="0" w:lastColumn="0" w:noHBand="0" w:noVBand="0"/>
        </w:tblPrEx>
        <w:trPr>
          <w:gridAfter w:val="1"/>
          <w:wAfter w:w="13" w:type="dxa"/>
          <w:trHeight w:val="647"/>
        </w:trPr>
        <w:tc>
          <w:tcPr>
            <w:tcW w:w="6382" w:type="dxa"/>
            <w:tcBorders>
              <w:left w:val="single" w:sz="4" w:space="0" w:color="auto"/>
            </w:tcBorders>
            <w:shd w:val="clear" w:color="auto" w:fill="auto"/>
          </w:tcPr>
          <w:p w14:paraId="13CFA518" w14:textId="56B9684E" w:rsidR="006C52B6" w:rsidRPr="00FC4180" w:rsidRDefault="00243463" w:rsidP="006C52B6">
            <w:pPr>
              <w:rPr>
                <w:rFonts w:asciiTheme="minorHAnsi" w:hAnsiTheme="minorHAnsi" w:cstheme="minorHAnsi"/>
                <w:szCs w:val="22"/>
              </w:rPr>
            </w:pPr>
            <w:r>
              <w:rPr>
                <w:rFonts w:asciiTheme="minorHAnsi" w:hAnsiTheme="minorHAnsi" w:cstheme="minorHAnsi"/>
                <w:szCs w:val="22"/>
              </w:rPr>
              <w:t xml:space="preserve">6. </w:t>
            </w:r>
            <w:r>
              <w:rPr>
                <w:rStyle w:val="ui-provider"/>
              </w:rPr>
              <w:t xml:space="preserve">The proposed budget is clear </w:t>
            </w:r>
            <w:proofErr w:type="gramStart"/>
            <w:r>
              <w:rPr>
                <w:rStyle w:val="ui-provider"/>
              </w:rPr>
              <w:t>and also</w:t>
            </w:r>
            <w:proofErr w:type="gramEnd"/>
            <w:r>
              <w:rPr>
                <w:rStyle w:val="ui-provider"/>
              </w:rPr>
              <w:t xml:space="preserve"> reasonable in relation to the work that the applicant proposes</w:t>
            </w:r>
            <w:r>
              <w:rPr>
                <w:rStyle w:val="ui-provider"/>
              </w:rPr>
              <w:t>.</w:t>
            </w:r>
          </w:p>
        </w:tc>
        <w:tc>
          <w:tcPr>
            <w:tcW w:w="686" w:type="dxa"/>
            <w:tcBorders>
              <w:left w:val="single" w:sz="4" w:space="0" w:color="auto"/>
              <w:right w:val="single" w:sz="4" w:space="0" w:color="auto"/>
            </w:tcBorders>
            <w:shd w:val="clear" w:color="auto" w:fill="auto"/>
          </w:tcPr>
          <w:p w14:paraId="1FFD3D9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512FD830" w14:textId="77777777" w:rsidR="006C52B6" w:rsidRPr="001A24B9" w:rsidRDefault="006C52B6" w:rsidP="006C52B6">
            <w:pPr>
              <w:rPr>
                <w:szCs w:val="22"/>
              </w:rPr>
            </w:pPr>
          </w:p>
        </w:tc>
      </w:tr>
      <w:tr w:rsidR="006C52B6" w:rsidRPr="001A24B9" w14:paraId="17A862E7" w14:textId="77777777" w:rsidTr="001A51AE">
        <w:tblPrEx>
          <w:tblLook w:val="0000" w:firstRow="0" w:lastRow="0" w:firstColumn="0" w:lastColumn="0" w:noHBand="0" w:noVBand="0"/>
        </w:tblPrEx>
        <w:trPr>
          <w:gridAfter w:val="1"/>
          <w:wAfter w:w="13" w:type="dxa"/>
          <w:trHeight w:val="530"/>
        </w:trPr>
        <w:tc>
          <w:tcPr>
            <w:tcW w:w="6382" w:type="dxa"/>
            <w:tcBorders>
              <w:left w:val="single" w:sz="4" w:space="0" w:color="auto"/>
            </w:tcBorders>
            <w:shd w:val="clear" w:color="auto" w:fill="auto"/>
          </w:tcPr>
          <w:p w14:paraId="26A20E98" w14:textId="072FA010" w:rsidR="006C52B6" w:rsidRPr="00FC4180" w:rsidRDefault="006C52B6" w:rsidP="006C52B6">
            <w:pPr>
              <w:rPr>
                <w:rFonts w:asciiTheme="minorHAnsi" w:hAnsiTheme="minorHAnsi" w:cstheme="minorHAnsi"/>
                <w:szCs w:val="22"/>
              </w:rPr>
            </w:pPr>
          </w:p>
        </w:tc>
        <w:tc>
          <w:tcPr>
            <w:tcW w:w="686" w:type="dxa"/>
            <w:tcBorders>
              <w:left w:val="single" w:sz="4" w:space="0" w:color="auto"/>
              <w:right w:val="single" w:sz="4" w:space="0" w:color="auto"/>
            </w:tcBorders>
            <w:shd w:val="clear" w:color="auto" w:fill="auto"/>
          </w:tcPr>
          <w:p w14:paraId="3216975D"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7B9A2D4" w14:textId="77777777" w:rsidR="006C52B6" w:rsidRPr="001A24B9" w:rsidRDefault="006C52B6" w:rsidP="006C52B6">
            <w:pPr>
              <w:rPr>
                <w:szCs w:val="22"/>
              </w:rPr>
            </w:pPr>
          </w:p>
        </w:tc>
      </w:tr>
      <w:tr w:rsidR="006C52B6" w:rsidRPr="001A24B9" w14:paraId="7288550E" w14:textId="77777777" w:rsidTr="006C52B6">
        <w:tblPrEx>
          <w:tblLook w:val="0000" w:firstRow="0" w:lastRow="0" w:firstColumn="0" w:lastColumn="0" w:noHBand="0" w:noVBand="0"/>
        </w:tblPrEx>
        <w:trPr>
          <w:gridAfter w:val="1"/>
          <w:wAfter w:w="13" w:type="dxa"/>
          <w:trHeight w:val="251"/>
        </w:trPr>
        <w:tc>
          <w:tcPr>
            <w:tcW w:w="6382" w:type="dxa"/>
            <w:tcBorders>
              <w:top w:val="single" w:sz="4" w:space="0" w:color="auto"/>
              <w:left w:val="single" w:sz="4" w:space="0" w:color="auto"/>
              <w:bottom w:val="single" w:sz="4" w:space="0" w:color="auto"/>
              <w:right w:val="single" w:sz="4" w:space="0" w:color="auto"/>
            </w:tcBorders>
            <w:shd w:val="clear" w:color="auto" w:fill="auto"/>
          </w:tcPr>
          <w:p w14:paraId="42516931" w14:textId="491C36D1" w:rsidR="006C52B6" w:rsidRPr="00FC4180" w:rsidRDefault="006C52B6" w:rsidP="009F68D3">
            <w:pPr>
              <w:rPr>
                <w:rFonts w:asciiTheme="minorHAnsi" w:hAnsiTheme="minorHAnsi" w:cstheme="minorHAnsi"/>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3D4C13" w14:textId="77777777" w:rsidR="006C52B6" w:rsidRPr="00620B43" w:rsidRDefault="006C52B6" w:rsidP="006C52B6">
            <w:pPr>
              <w:rPr>
                <w:b/>
                <w:szCs w:val="22"/>
              </w:rPr>
            </w:pPr>
          </w:p>
        </w:tc>
        <w:tc>
          <w:tcPr>
            <w:tcW w:w="5874" w:type="dxa"/>
            <w:vMerge/>
            <w:tcBorders>
              <w:left w:val="single" w:sz="4" w:space="0" w:color="auto"/>
            </w:tcBorders>
            <w:shd w:val="clear" w:color="auto" w:fill="auto"/>
          </w:tcPr>
          <w:p w14:paraId="729C557B" w14:textId="77777777" w:rsidR="006C52B6" w:rsidRPr="001A24B9" w:rsidRDefault="006C52B6" w:rsidP="006C52B6">
            <w:pPr>
              <w:rPr>
                <w:szCs w:val="22"/>
              </w:rPr>
            </w:pPr>
          </w:p>
        </w:tc>
      </w:tr>
    </w:tbl>
    <w:p w14:paraId="31E70120" w14:textId="77777777" w:rsidR="001A24B9" w:rsidRDefault="001A24B9">
      <w:pPr>
        <w:rPr>
          <w:szCs w:val="22"/>
        </w:rPr>
      </w:pPr>
    </w:p>
    <w:p w14:paraId="0622EDDD" w14:textId="719416C5" w:rsidR="001A24B9" w:rsidRPr="001A24B9" w:rsidRDefault="001A24B9" w:rsidP="001A24B9">
      <w:pPr>
        <w:rPr>
          <w:szCs w:val="22"/>
        </w:rPr>
      </w:pPr>
      <w:r w:rsidRPr="001A24B9">
        <w:rPr>
          <w:szCs w:val="22"/>
        </w:rPr>
        <w:tab/>
      </w:r>
      <w:r w:rsidRPr="001A24B9">
        <w:rPr>
          <w:szCs w:val="22"/>
        </w:rPr>
        <w:tab/>
      </w:r>
      <w:r w:rsidRPr="001A24B9">
        <w:rPr>
          <w:szCs w:val="22"/>
        </w:rPr>
        <w:tab/>
      </w:r>
      <w:r w:rsidR="001A51AE">
        <w:rPr>
          <w:szCs w:val="22"/>
        </w:rPr>
        <w:tab/>
      </w:r>
      <w:r w:rsidR="001A51AE">
        <w:rPr>
          <w:szCs w:val="22"/>
        </w:rPr>
        <w:tab/>
      </w:r>
      <w:r w:rsidR="001A51AE">
        <w:rPr>
          <w:szCs w:val="22"/>
        </w:rPr>
        <w:tab/>
      </w:r>
      <w:r w:rsidR="001A51AE">
        <w:rPr>
          <w:szCs w:val="22"/>
        </w:rPr>
        <w:tab/>
      </w:r>
      <w:r w:rsidR="001A51AE">
        <w:rPr>
          <w:szCs w:val="22"/>
        </w:rPr>
        <w:tab/>
      </w:r>
      <w:r w:rsidRPr="001A24B9">
        <w:rPr>
          <w:szCs w:val="22"/>
        </w:rPr>
        <w:t xml:space="preserve"> Total Points:</w:t>
      </w:r>
      <w:r w:rsidR="003F4C1B">
        <w:rPr>
          <w:szCs w:val="22"/>
        </w:rPr>
        <w:t xml:space="preserve"> </w:t>
      </w:r>
      <w:r>
        <w:rPr>
          <w:szCs w:val="22"/>
          <w:u w:val="single"/>
        </w:rPr>
        <w:tab/>
      </w:r>
      <w:r>
        <w:rPr>
          <w:szCs w:val="22"/>
          <w:u w:val="single"/>
        </w:rPr>
        <w:tab/>
      </w:r>
      <w:r w:rsidRPr="001A24B9">
        <w:rPr>
          <w:szCs w:val="22"/>
        </w:rPr>
        <w:tab/>
        <w:t xml:space="preserve">(Maximum Score Possible: </w:t>
      </w:r>
      <w:r w:rsidR="00243463">
        <w:rPr>
          <w:szCs w:val="22"/>
        </w:rPr>
        <w:t>30</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recommend this application for full funding.</w:t>
      </w:r>
    </w:p>
    <w:p w14:paraId="096FDD9A" w14:textId="77777777" w:rsidR="003F4C1B" w:rsidRDefault="003F4C1B" w:rsidP="001A24B9">
      <w:pPr>
        <w:rPr>
          <w:szCs w:val="22"/>
        </w:rPr>
      </w:pPr>
    </w:p>
    <w:p w14:paraId="2AD7378F" w14:textId="77CACF60" w:rsidR="003F4C1B" w:rsidRPr="001A24B9" w:rsidRDefault="003F4C1B" w:rsidP="001A24B9">
      <w:pPr>
        <w:rPr>
          <w:szCs w:val="22"/>
        </w:rPr>
      </w:pPr>
      <w:r>
        <w:rPr>
          <w:szCs w:val="22"/>
        </w:rPr>
        <w:t>___________I recommend this application for partial funding.  Recommended Funding Amount: ____________________</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lastRenderedPageBreak/>
        <w:t>_________</w:t>
      </w:r>
      <w:proofErr w:type="gramStart"/>
      <w:r w:rsidRPr="001A24B9">
        <w:rPr>
          <w:szCs w:val="22"/>
        </w:rPr>
        <w:t>_  I</w:t>
      </w:r>
      <w:proofErr w:type="gramEnd"/>
      <w:r w:rsidRPr="001A24B9">
        <w:rPr>
          <w:szCs w:val="22"/>
        </w:rPr>
        <w:t xml:space="preserve"> DO NOT recommend this application for full funding.</w:t>
      </w:r>
    </w:p>
    <w:p w14:paraId="707A3894" w14:textId="77777777" w:rsidR="006E5C74" w:rsidRDefault="006E5C74" w:rsidP="001A24B9">
      <w:pPr>
        <w:rPr>
          <w:szCs w:val="22"/>
        </w:rPr>
      </w:pPr>
    </w:p>
    <w:p w14:paraId="00F883CF" w14:textId="1F3D8679" w:rsidR="001A24B9" w:rsidRPr="001A24B9" w:rsidRDefault="005F2B37" w:rsidP="001A24B9">
      <w:pPr>
        <w:rPr>
          <w:szCs w:val="22"/>
        </w:rPr>
      </w:pPr>
      <w:r>
        <w:rPr>
          <w:szCs w:val="22"/>
        </w:rPr>
        <w:t>Reviewer’s</w:t>
      </w:r>
      <w:r w:rsidR="001A24B9" w:rsidRPr="001A24B9">
        <w:rPr>
          <w:szCs w:val="22"/>
        </w:rPr>
        <w:t xml:space="preserve"> Name (Print): </w:t>
      </w:r>
      <w:r w:rsidR="001A24B9">
        <w:rPr>
          <w:szCs w:val="22"/>
          <w:u w:val="single"/>
        </w:rPr>
        <w:tab/>
      </w:r>
      <w:r w:rsidR="004A1B7C">
        <w:rPr>
          <w:szCs w:val="22"/>
          <w:u w:val="single"/>
        </w:rPr>
        <w:tab/>
      </w:r>
      <w:r w:rsidR="004A1B7C">
        <w:rPr>
          <w:szCs w:val="22"/>
          <w:u w:val="single"/>
        </w:rPr>
        <w:tab/>
      </w:r>
      <w:r w:rsidR="004A1B7C">
        <w:rPr>
          <w:szCs w:val="22"/>
          <w:u w:val="single"/>
        </w:rPr>
        <w:tab/>
      </w:r>
      <w:r w:rsidR="004A1B7C">
        <w:rPr>
          <w:szCs w:val="22"/>
          <w:u w:val="single"/>
        </w:rPr>
        <w:tab/>
      </w:r>
      <w:r w:rsidR="004A1B7C">
        <w:rPr>
          <w:szCs w:val="22"/>
          <w:u w:val="single"/>
        </w:rPr>
        <w:tab/>
      </w:r>
      <w:r w:rsidR="004A1B7C">
        <w:rPr>
          <w:szCs w:val="22"/>
        </w:rPr>
        <w:t xml:space="preserve"> </w:t>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r w:rsidR="004A1B7C">
        <w:rPr>
          <w:szCs w:val="22"/>
          <w:u w:val="single"/>
        </w:rPr>
        <w:t>___________________</w:t>
      </w: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60EB" w14:textId="77777777" w:rsidR="005A0DE1" w:rsidRDefault="005A0DE1" w:rsidP="001A24B9">
      <w:r>
        <w:separator/>
      </w:r>
    </w:p>
  </w:endnote>
  <w:endnote w:type="continuationSeparator" w:id="0">
    <w:p w14:paraId="6C5C1C0D" w14:textId="77777777" w:rsidR="005A0DE1" w:rsidRDefault="005A0DE1"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A66A" w14:textId="77777777" w:rsidR="00514E48" w:rsidRDefault="00514E48" w:rsidP="001A24B9">
    <w:pPr>
      <w:pStyle w:val="Footer"/>
      <w:rPr>
        <w:b/>
      </w:rPr>
    </w:pPr>
  </w:p>
  <w:p w14:paraId="1C030EC5" w14:textId="6060B08F"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B323A9">
      <w:rPr>
        <w:noProof/>
      </w:rPr>
      <w:t>7</w:t>
    </w:r>
    <w:r w:rsidR="00514E48">
      <w:fldChar w:fldCharType="end"/>
    </w:r>
    <w:r w:rsidR="00514E48">
      <w:t xml:space="preserve"> of </w:t>
    </w:r>
    <w:r w:rsidR="0090438B">
      <w:rPr>
        <w:noProof/>
      </w:rPr>
      <w:fldChar w:fldCharType="begin"/>
    </w:r>
    <w:r w:rsidR="0090438B">
      <w:rPr>
        <w:noProof/>
      </w:rPr>
      <w:instrText xml:space="preserve"> NUMPAGES   \* MERGEFORMAT </w:instrText>
    </w:r>
    <w:r w:rsidR="0090438B">
      <w:rPr>
        <w:noProof/>
      </w:rPr>
      <w:fldChar w:fldCharType="separate"/>
    </w:r>
    <w:r w:rsidR="00B323A9">
      <w:rPr>
        <w:noProof/>
      </w:rPr>
      <w:t>7</w:t>
    </w:r>
    <w:r w:rsidR="0090438B">
      <w:rPr>
        <w:noProof/>
      </w:rPr>
      <w:fldChar w:fldCharType="end"/>
    </w:r>
    <w:r>
      <w:rPr>
        <w:noProof/>
      </w:rPr>
      <w:tab/>
    </w:r>
    <w:r>
      <w:rPr>
        <w:noProof/>
      </w:rPr>
      <w:tab/>
    </w:r>
    <w:r w:rsidR="00514E48">
      <w:rPr>
        <w:noProof/>
      </w:rPr>
      <w:t xml:space="preserve">      </w:t>
    </w:r>
    <w:r w:rsidR="001203B3">
      <w:rPr>
        <w:noProof/>
      </w:rPr>
      <w:t xml:space="preserve">August </w:t>
    </w:r>
    <w:r w:rsidR="004628BD">
      <w:rPr>
        <w:noProof/>
      </w:rPr>
      <w:t>202</w:t>
    </w:r>
    <w:r w:rsidR="001203B3">
      <w:rPr>
        <w:noProof/>
      </w:rPr>
      <w:t>3</w:t>
    </w:r>
    <w:r w:rsidR="002663AA">
      <w:rPr>
        <w:noProof/>
      </w:rPr>
      <w:t xml:space="preserve"> </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DF0" w14:textId="62D6843C"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B323A9">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B323A9">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93BF" w14:textId="77777777" w:rsidR="005A0DE1" w:rsidRDefault="005A0DE1" w:rsidP="001A24B9">
      <w:r>
        <w:separator/>
      </w:r>
    </w:p>
  </w:footnote>
  <w:footnote w:type="continuationSeparator" w:id="0">
    <w:p w14:paraId="2873BA56" w14:textId="77777777" w:rsidR="005A0DE1" w:rsidRDefault="005A0DE1"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1BE08DE8" w:rsidR="00514E48" w:rsidRPr="00CE57FB" w:rsidRDefault="00EB4188"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w:t>
        </w:r>
        <w:r w:rsidR="001203B3">
          <w:rPr>
            <w:rFonts w:asciiTheme="majorHAnsi" w:eastAsiaTheme="majorEastAsia" w:hAnsiTheme="majorHAnsi" w:cstheme="majorBidi"/>
            <w:sz w:val="24"/>
            <w:szCs w:val="24"/>
          </w:rPr>
          <w:t>3</w:t>
        </w:r>
        <w:r>
          <w:rPr>
            <w:rFonts w:asciiTheme="majorHAnsi" w:eastAsiaTheme="majorEastAsia" w:hAnsiTheme="majorHAnsi" w:cstheme="majorBidi"/>
            <w:sz w:val="24"/>
            <w:szCs w:val="24"/>
          </w:rPr>
          <w:t xml:space="preserve">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ACB8302" w14:textId="77777777" w:rsidR="00514E48" w:rsidRDefault="00514E48">
    <w:pPr>
      <w:pStyle w:val="Header"/>
    </w:pPr>
  </w:p>
  <w:p w14:paraId="3C6D8B11" w14:textId="0BB44A79" w:rsidR="00514E48" w:rsidRPr="001A24B9" w:rsidRDefault="00514E48">
    <w:pPr>
      <w:pStyle w:val="Header"/>
      <w:rPr>
        <w:u w:val="single"/>
      </w:rPr>
    </w:pPr>
    <w:r>
      <w:t xml:space="preserve">Applicant: </w:t>
    </w:r>
    <w:r>
      <w:rPr>
        <w:u w:val="single"/>
      </w:rPr>
      <w:tab/>
    </w:r>
    <w:r>
      <w:tab/>
      <w:t>Date of Review:</w:t>
    </w:r>
    <w:r w:rsidR="003F4C1B">
      <w:t xml:space="preserve"> </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482D8300" w:rsidR="00514E48" w:rsidRDefault="001203B3"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2023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623613528">
    <w:abstractNumId w:val="1"/>
  </w:num>
  <w:num w:numId="2" w16cid:durableId="1691490352">
    <w:abstractNumId w:val="2"/>
  </w:num>
  <w:num w:numId="3" w16cid:durableId="144226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80405"/>
    <w:rsid w:val="000913C3"/>
    <w:rsid w:val="00097A1A"/>
    <w:rsid w:val="000A2258"/>
    <w:rsid w:val="000C4E7D"/>
    <w:rsid w:val="000E3C91"/>
    <w:rsid w:val="000F6E18"/>
    <w:rsid w:val="001061B0"/>
    <w:rsid w:val="001150E9"/>
    <w:rsid w:val="001203B3"/>
    <w:rsid w:val="00181C2C"/>
    <w:rsid w:val="001933D6"/>
    <w:rsid w:val="001A24B9"/>
    <w:rsid w:val="001A51AE"/>
    <w:rsid w:val="001B07D9"/>
    <w:rsid w:val="001B706E"/>
    <w:rsid w:val="001D6A91"/>
    <w:rsid w:val="001F19C2"/>
    <w:rsid w:val="002127EC"/>
    <w:rsid w:val="002237B0"/>
    <w:rsid w:val="00243463"/>
    <w:rsid w:val="0025534A"/>
    <w:rsid w:val="00264600"/>
    <w:rsid w:val="002663AA"/>
    <w:rsid w:val="00281134"/>
    <w:rsid w:val="002E7B4A"/>
    <w:rsid w:val="002F322B"/>
    <w:rsid w:val="0030189E"/>
    <w:rsid w:val="00316B1F"/>
    <w:rsid w:val="003339BD"/>
    <w:rsid w:val="00351725"/>
    <w:rsid w:val="003A2EB9"/>
    <w:rsid w:val="003F4C1B"/>
    <w:rsid w:val="0041756F"/>
    <w:rsid w:val="00420DE4"/>
    <w:rsid w:val="004506B8"/>
    <w:rsid w:val="00450A20"/>
    <w:rsid w:val="004578B1"/>
    <w:rsid w:val="004628BD"/>
    <w:rsid w:val="004704E0"/>
    <w:rsid w:val="00482B4A"/>
    <w:rsid w:val="00485BE7"/>
    <w:rsid w:val="00491D29"/>
    <w:rsid w:val="004A1B7C"/>
    <w:rsid w:val="004A71F2"/>
    <w:rsid w:val="004E0969"/>
    <w:rsid w:val="004F4399"/>
    <w:rsid w:val="00504C19"/>
    <w:rsid w:val="00511B19"/>
    <w:rsid w:val="00514E48"/>
    <w:rsid w:val="00521224"/>
    <w:rsid w:val="00525022"/>
    <w:rsid w:val="005A0DE1"/>
    <w:rsid w:val="005C11FD"/>
    <w:rsid w:val="005F1A7A"/>
    <w:rsid w:val="005F2B37"/>
    <w:rsid w:val="005F5EC9"/>
    <w:rsid w:val="006110D7"/>
    <w:rsid w:val="006178E6"/>
    <w:rsid w:val="00620B43"/>
    <w:rsid w:val="00643C1C"/>
    <w:rsid w:val="00671CF2"/>
    <w:rsid w:val="0069462E"/>
    <w:rsid w:val="006C4DCF"/>
    <w:rsid w:val="006C52B6"/>
    <w:rsid w:val="006D3B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B6588"/>
    <w:rsid w:val="008C6FF7"/>
    <w:rsid w:val="0090438B"/>
    <w:rsid w:val="009138D9"/>
    <w:rsid w:val="00943C25"/>
    <w:rsid w:val="009507B9"/>
    <w:rsid w:val="009739BB"/>
    <w:rsid w:val="0099259E"/>
    <w:rsid w:val="009974B4"/>
    <w:rsid w:val="009C752A"/>
    <w:rsid w:val="009F2AFB"/>
    <w:rsid w:val="009F68D3"/>
    <w:rsid w:val="00A12098"/>
    <w:rsid w:val="00A12E62"/>
    <w:rsid w:val="00A25BF5"/>
    <w:rsid w:val="00A2642E"/>
    <w:rsid w:val="00A42B25"/>
    <w:rsid w:val="00A75808"/>
    <w:rsid w:val="00A84258"/>
    <w:rsid w:val="00AF1D6A"/>
    <w:rsid w:val="00B14FF1"/>
    <w:rsid w:val="00B15EF0"/>
    <w:rsid w:val="00B20B90"/>
    <w:rsid w:val="00B210B5"/>
    <w:rsid w:val="00B323A9"/>
    <w:rsid w:val="00B35BEF"/>
    <w:rsid w:val="00B6104C"/>
    <w:rsid w:val="00B71F84"/>
    <w:rsid w:val="00B82D90"/>
    <w:rsid w:val="00BA2A6C"/>
    <w:rsid w:val="00BB7B10"/>
    <w:rsid w:val="00BD3AE9"/>
    <w:rsid w:val="00BE15F2"/>
    <w:rsid w:val="00C2114D"/>
    <w:rsid w:val="00C424D8"/>
    <w:rsid w:val="00C50B75"/>
    <w:rsid w:val="00C86E1D"/>
    <w:rsid w:val="00C9213E"/>
    <w:rsid w:val="00C9389E"/>
    <w:rsid w:val="00CA4E7B"/>
    <w:rsid w:val="00CA7F20"/>
    <w:rsid w:val="00CC17C5"/>
    <w:rsid w:val="00CD3751"/>
    <w:rsid w:val="00CE57FB"/>
    <w:rsid w:val="00D530E0"/>
    <w:rsid w:val="00D85BCB"/>
    <w:rsid w:val="00D915F1"/>
    <w:rsid w:val="00D9216C"/>
    <w:rsid w:val="00DA63AC"/>
    <w:rsid w:val="00DB056C"/>
    <w:rsid w:val="00DE7444"/>
    <w:rsid w:val="00E034B0"/>
    <w:rsid w:val="00E03A80"/>
    <w:rsid w:val="00E1012C"/>
    <w:rsid w:val="00E11CB6"/>
    <w:rsid w:val="00E12732"/>
    <w:rsid w:val="00E302D6"/>
    <w:rsid w:val="00E50383"/>
    <w:rsid w:val="00EB4188"/>
    <w:rsid w:val="00EC6D9A"/>
    <w:rsid w:val="00EF48D5"/>
    <w:rsid w:val="00EF668C"/>
    <w:rsid w:val="00F02071"/>
    <w:rsid w:val="00F07D32"/>
    <w:rsid w:val="00F237C9"/>
    <w:rsid w:val="00F27800"/>
    <w:rsid w:val="00F37CDD"/>
    <w:rsid w:val="00F46F49"/>
    <w:rsid w:val="00F47C79"/>
    <w:rsid w:val="00FA5ACB"/>
    <w:rsid w:val="00FB710F"/>
    <w:rsid w:val="00FC4180"/>
    <w:rsid w:val="00FD5116"/>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 w:type="character" w:customStyle="1" w:styleId="ui-provider">
    <w:name w:val="ui-provider"/>
    <w:basedOn w:val="DefaultParagraphFont"/>
    <w:rsid w:val="0024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1427">
      <w:bodyDiv w:val="1"/>
      <w:marLeft w:val="0"/>
      <w:marRight w:val="0"/>
      <w:marTop w:val="0"/>
      <w:marBottom w:val="0"/>
      <w:divBdr>
        <w:top w:val="none" w:sz="0" w:space="0" w:color="auto"/>
        <w:left w:val="none" w:sz="0" w:space="0" w:color="auto"/>
        <w:bottom w:val="none" w:sz="0" w:space="0" w:color="auto"/>
        <w:right w:val="none" w:sz="0" w:space="0" w:color="auto"/>
      </w:divBdr>
    </w:div>
    <w:div w:id="497383594">
      <w:bodyDiv w:val="1"/>
      <w:marLeft w:val="0"/>
      <w:marRight w:val="0"/>
      <w:marTop w:val="0"/>
      <w:marBottom w:val="0"/>
      <w:divBdr>
        <w:top w:val="none" w:sz="0" w:space="0" w:color="auto"/>
        <w:left w:val="none" w:sz="0" w:space="0" w:color="auto"/>
        <w:bottom w:val="none" w:sz="0" w:space="0" w:color="auto"/>
        <w:right w:val="none" w:sz="0" w:space="0" w:color="auto"/>
      </w:divBdr>
    </w:div>
    <w:div w:id="505175797">
      <w:bodyDiv w:val="1"/>
      <w:marLeft w:val="0"/>
      <w:marRight w:val="0"/>
      <w:marTop w:val="0"/>
      <w:marBottom w:val="0"/>
      <w:divBdr>
        <w:top w:val="none" w:sz="0" w:space="0" w:color="auto"/>
        <w:left w:val="none" w:sz="0" w:space="0" w:color="auto"/>
        <w:bottom w:val="none" w:sz="0" w:space="0" w:color="auto"/>
        <w:right w:val="none" w:sz="0" w:space="0" w:color="auto"/>
      </w:divBdr>
    </w:div>
    <w:div w:id="523595504">
      <w:bodyDiv w:val="1"/>
      <w:marLeft w:val="0"/>
      <w:marRight w:val="0"/>
      <w:marTop w:val="0"/>
      <w:marBottom w:val="0"/>
      <w:divBdr>
        <w:top w:val="none" w:sz="0" w:space="0" w:color="auto"/>
        <w:left w:val="none" w:sz="0" w:space="0" w:color="auto"/>
        <w:bottom w:val="none" w:sz="0" w:space="0" w:color="auto"/>
        <w:right w:val="none" w:sz="0" w:space="0" w:color="auto"/>
      </w:divBdr>
    </w:div>
    <w:div w:id="796601723">
      <w:bodyDiv w:val="1"/>
      <w:marLeft w:val="0"/>
      <w:marRight w:val="0"/>
      <w:marTop w:val="0"/>
      <w:marBottom w:val="0"/>
      <w:divBdr>
        <w:top w:val="none" w:sz="0" w:space="0" w:color="auto"/>
        <w:left w:val="none" w:sz="0" w:space="0" w:color="auto"/>
        <w:bottom w:val="none" w:sz="0" w:space="0" w:color="auto"/>
        <w:right w:val="none" w:sz="0" w:space="0" w:color="auto"/>
      </w:divBdr>
    </w:div>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 w:id="1409500157">
      <w:bodyDiv w:val="1"/>
      <w:marLeft w:val="0"/>
      <w:marRight w:val="0"/>
      <w:marTop w:val="0"/>
      <w:marBottom w:val="0"/>
      <w:divBdr>
        <w:top w:val="none" w:sz="0" w:space="0" w:color="auto"/>
        <w:left w:val="none" w:sz="0" w:space="0" w:color="auto"/>
        <w:bottom w:val="none" w:sz="0" w:space="0" w:color="auto"/>
        <w:right w:val="none" w:sz="0" w:space="0" w:color="auto"/>
      </w:divBdr>
    </w:div>
    <w:div w:id="1885211304">
      <w:bodyDiv w:val="1"/>
      <w:marLeft w:val="0"/>
      <w:marRight w:val="0"/>
      <w:marTop w:val="0"/>
      <w:marBottom w:val="0"/>
      <w:divBdr>
        <w:top w:val="none" w:sz="0" w:space="0" w:color="auto"/>
        <w:left w:val="none" w:sz="0" w:space="0" w:color="auto"/>
        <w:bottom w:val="none" w:sz="0" w:space="0" w:color="auto"/>
        <w:right w:val="none" w:sz="0" w:space="0" w:color="auto"/>
      </w:divBdr>
    </w:div>
    <w:div w:id="19000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085642"/>
    <w:rsid w:val="002C48B2"/>
    <w:rsid w:val="0045685C"/>
    <w:rsid w:val="00990479"/>
    <w:rsid w:val="00A30BC6"/>
    <w:rsid w:val="00AC1CD3"/>
    <w:rsid w:val="00C44F03"/>
    <w:rsid w:val="00C7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BDB0B188F45A4B0F7508BAEA1CDCF">
    <w:name w:val="67EBDB0B188F45A4B0F7508BAEA1CDCF"/>
    <w:rsid w:val="002C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0BF4-F983-4274-9B51-46EB3597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2023 Application Scoring Form			App. #________________</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2023 Application Scoring Form			App. #________________</dc:title>
  <dc:creator>Steve Strom</dc:creator>
  <cp:lastModifiedBy>Philip Woodward</cp:lastModifiedBy>
  <cp:revision>7</cp:revision>
  <cp:lastPrinted>2023-08-30T16:18:00Z</cp:lastPrinted>
  <dcterms:created xsi:type="dcterms:W3CDTF">2023-08-28T18:29:00Z</dcterms:created>
  <dcterms:modified xsi:type="dcterms:W3CDTF">2023-08-30T17:26:00Z</dcterms:modified>
</cp:coreProperties>
</file>